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D70B1" w14:textId="77777777" w:rsidR="00A42680" w:rsidRPr="00335E80" w:rsidRDefault="00C85734" w:rsidP="00A42680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</w:pPr>
      <w:r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  <w:t>Rituály a jejich význam v našem životě</w:t>
      </w:r>
    </w:p>
    <w:p w14:paraId="2928F16C" w14:textId="77777777" w:rsidR="0022050A" w:rsidRDefault="0022050A" w:rsidP="00A42680">
      <w:pPr>
        <w:shd w:val="clear" w:color="auto" w:fill="F9F9F9"/>
        <w:spacing w:after="0" w:line="240" w:lineRule="auto"/>
        <w:rPr>
          <w:rFonts w:eastAsia="Times New Roman" w:cstheme="minorHAnsi"/>
          <w:sz w:val="30"/>
          <w:szCs w:val="30"/>
          <w:lang w:val="cs-CZ" w:eastAsia="cs-CZ"/>
        </w:rPr>
      </w:pPr>
    </w:p>
    <w:p w14:paraId="22C27BC7" w14:textId="739DE727" w:rsidR="0022050A" w:rsidRPr="00FB4DE2" w:rsidRDefault="00297422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Rituály (obřady) jsou něco, co k lidskému životu bytostně patří, jejich principům přirozeně rozumíme a měli bychom je umět využívat.</w:t>
      </w:r>
    </w:p>
    <w:p w14:paraId="1A1335F8" w14:textId="77777777" w:rsidR="0022050A" w:rsidRPr="00FB4DE2" w:rsidRDefault="0022050A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</w:p>
    <w:p w14:paraId="6E0A392B" w14:textId="0ABF0F6E" w:rsidR="004417ED" w:rsidRPr="00FB4DE2" w:rsidRDefault="004417ED" w:rsidP="004417ED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Rituály nám pomáhají nakládat s tím, co nás přesahuje, čeho se nejde dotknout, přestože to hraje v našem životě zásadní roli, někdy i tu nejdůležitější. Smrt, láska, narození, smutek, radost – to vše náš život spoluurčuje, ale sáhnout si na to nejde. Proto lidé od historické nepaměti </w:t>
      </w:r>
      <w:r w:rsidR="00CD7B10" w:rsidRPr="00FB4DE2">
        <w:rPr>
          <w:rFonts w:eastAsia="Times New Roman" w:cstheme="minorHAnsi"/>
          <w:sz w:val="24"/>
          <w:szCs w:val="24"/>
          <w:lang w:val="cs-CZ" w:eastAsia="cs-CZ"/>
        </w:rPr>
        <w:t xml:space="preserve">a často 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>už od raného dětství k rituálům sahají, aby díky nim to podstatné v životě mohl</w:t>
      </w:r>
      <w:r w:rsidR="00CD7B10" w:rsidRPr="00FB4DE2">
        <w:rPr>
          <w:rFonts w:eastAsia="Times New Roman" w:cstheme="minorHAnsi"/>
          <w:sz w:val="24"/>
          <w:szCs w:val="24"/>
          <w:lang w:val="cs-CZ" w:eastAsia="cs-CZ"/>
        </w:rPr>
        <w:t>i uchopit</w:t>
      </w:r>
      <w:r w:rsidR="00C642E1" w:rsidRPr="00FB4DE2">
        <w:rPr>
          <w:rFonts w:eastAsia="Times New Roman" w:cstheme="minorHAnsi"/>
          <w:sz w:val="24"/>
          <w:szCs w:val="24"/>
          <w:lang w:val="cs-CZ" w:eastAsia="cs-CZ"/>
        </w:rPr>
        <w:t xml:space="preserve"> </w:t>
      </w:r>
      <w:r w:rsidR="00CD7B10" w:rsidRPr="00FB4DE2">
        <w:rPr>
          <w:rFonts w:eastAsia="Times New Roman" w:cstheme="minorHAnsi"/>
          <w:sz w:val="24"/>
          <w:szCs w:val="24"/>
          <w:lang w:val="cs-CZ" w:eastAsia="cs-CZ"/>
        </w:rPr>
        <w:t xml:space="preserve">a </w:t>
      </w:r>
      <w:r w:rsidR="00A90C63" w:rsidRPr="00FB4DE2">
        <w:rPr>
          <w:rFonts w:eastAsia="Times New Roman" w:cstheme="minorHAnsi"/>
          <w:sz w:val="24"/>
          <w:szCs w:val="24"/>
          <w:lang w:val="cs-CZ" w:eastAsia="cs-CZ"/>
        </w:rPr>
        <w:t>stavět na tom.</w:t>
      </w:r>
    </w:p>
    <w:p w14:paraId="5B9CBCA5" w14:textId="77777777" w:rsidR="00A90C63" w:rsidRPr="00FB4DE2" w:rsidRDefault="00A90C63" w:rsidP="004417ED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</w:p>
    <w:p w14:paraId="48EB2EC4" w14:textId="77777777" w:rsidR="00C85734" w:rsidRPr="00FB4DE2" w:rsidRDefault="00C85734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</w:p>
    <w:p w14:paraId="016DFC4F" w14:textId="77777777" w:rsidR="00A42680" w:rsidRPr="00FB4DE2" w:rsidRDefault="00FA16CA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>O</w:t>
      </w:r>
      <w:r w:rsidR="00C85734"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 xml:space="preserve"> rituálech</w:t>
      </w:r>
    </w:p>
    <w:p w14:paraId="737513C6" w14:textId="77777777" w:rsidR="00C85734" w:rsidRPr="00FB4DE2" w:rsidRDefault="00244C9E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Věk žáků</w:t>
      </w:r>
      <w:r w:rsidR="00A42680" w:rsidRPr="00FB4DE2">
        <w:rPr>
          <w:rFonts w:eastAsia="Times New Roman" w:cstheme="minorHAnsi"/>
          <w:sz w:val="24"/>
          <w:szCs w:val="24"/>
          <w:lang w:val="cs-CZ" w:eastAsia="cs-CZ"/>
        </w:rPr>
        <w:t>: </w:t>
      </w:r>
    </w:p>
    <w:p w14:paraId="6D849228" w14:textId="77777777" w:rsidR="00A42680" w:rsidRPr="00FB4DE2" w:rsidRDefault="00C85734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12-19</w:t>
      </w:r>
      <w:r w:rsidR="00A42680"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 xml:space="preserve"> let</w:t>
      </w:r>
    </w:p>
    <w:p w14:paraId="11E7FE3F" w14:textId="77777777" w:rsidR="00A42680" w:rsidRPr="00FB4DE2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Rozsah: </w:t>
      </w:r>
    </w:p>
    <w:p w14:paraId="0C117827" w14:textId="77777777" w:rsidR="00A42680" w:rsidRPr="00FB4DE2" w:rsidRDefault="00FA16CA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>40</w:t>
      </w:r>
      <w:r w:rsidR="00A42680"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 xml:space="preserve"> minut</w:t>
      </w:r>
    </w:p>
    <w:p w14:paraId="153B2BAA" w14:textId="77777777" w:rsidR="00A42680" w:rsidRPr="00FB4DE2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Situace: </w:t>
      </w:r>
    </w:p>
    <w:p w14:paraId="1A06D4C7" w14:textId="77777777" w:rsidR="00A42680" w:rsidRPr="00FB4DE2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>Preventivní</w:t>
      </w:r>
    </w:p>
    <w:p w14:paraId="131D9CBB" w14:textId="77777777" w:rsidR="00A42680" w:rsidRPr="00FB4DE2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Pomůcky: </w:t>
      </w:r>
    </w:p>
    <w:p w14:paraId="72125B84" w14:textId="77777777" w:rsidR="00A42680" w:rsidRPr="00FB4DE2" w:rsidRDefault="00C85734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4"/>
          <w:szCs w:val="24"/>
          <w:lang w:val="cs-CZ" w:eastAsia="cs-CZ"/>
        </w:rPr>
      </w:pPr>
      <w:proofErr w:type="spellStart"/>
      <w:r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>F</w:t>
      </w:r>
      <w:r w:rsidR="00065203"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>lipchart</w:t>
      </w:r>
      <w:proofErr w:type="spellEnd"/>
    </w:p>
    <w:p w14:paraId="454DCFE3" w14:textId="77777777" w:rsidR="00C85734" w:rsidRPr="00FB4DE2" w:rsidRDefault="00C85734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</w:p>
    <w:p w14:paraId="552D17E6" w14:textId="77777777" w:rsidR="00C85734" w:rsidRPr="00FB4DE2" w:rsidRDefault="00C85734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b/>
          <w:bCs/>
          <w:sz w:val="24"/>
          <w:szCs w:val="24"/>
          <w:lang w:val="cs-CZ" w:eastAsia="cs-CZ"/>
        </w:rPr>
        <w:t>Cíl hodiny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: Pochopit úlohu </w:t>
      </w:r>
      <w:r w:rsidR="006D7C46" w:rsidRPr="00FB4DE2">
        <w:rPr>
          <w:rFonts w:eastAsia="Times New Roman" w:cstheme="minorHAnsi"/>
          <w:sz w:val="24"/>
          <w:szCs w:val="24"/>
          <w:lang w:val="cs-CZ" w:eastAsia="cs-CZ"/>
        </w:rPr>
        <w:t xml:space="preserve">a smysl 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>rituálů v našem životě, jejich historické i společenské a psychologické aspekty.</w:t>
      </w:r>
    </w:p>
    <w:p w14:paraId="40DF9C79" w14:textId="77777777" w:rsidR="0062374E" w:rsidRDefault="00C85734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Studenty vyzveme na </w:t>
      </w:r>
      <w:r w:rsidR="006D7C46" w:rsidRPr="00FB4DE2">
        <w:rPr>
          <w:rFonts w:eastAsia="Times New Roman" w:cstheme="minorHAnsi"/>
          <w:sz w:val="24"/>
          <w:szCs w:val="24"/>
          <w:lang w:val="cs-CZ" w:eastAsia="cs-CZ"/>
        </w:rPr>
        <w:t>začátku hodiny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 k tomu, aby vytvořili dvojice, nejlépe náhodné, a dáme jim čas, aby si navzájem sdělili své odpovědi na následující tři otázky: </w:t>
      </w:r>
    </w:p>
    <w:p w14:paraId="1BB9590A" w14:textId="043EFB1A" w:rsidR="0062374E" w:rsidRPr="0062374E" w:rsidRDefault="00C85734" w:rsidP="0062374E">
      <w:pPr>
        <w:pStyle w:val="Odstavecseseznamem"/>
        <w:numPr>
          <w:ilvl w:val="0"/>
          <w:numId w:val="3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Jaké rituály jsou ve vašem životě důležité</w:t>
      </w:r>
      <w:r w:rsidR="0062374E" w:rsidRPr="0062374E">
        <w:rPr>
          <w:rFonts w:eastAsia="Times New Roman" w:cstheme="minorHAnsi"/>
          <w:sz w:val="24"/>
          <w:szCs w:val="24"/>
          <w:lang w:val="cs-CZ" w:eastAsia="cs-CZ"/>
        </w:rPr>
        <w:t>?</w:t>
      </w:r>
    </w:p>
    <w:p w14:paraId="1E5E695B" w14:textId="258F7BD5" w:rsidR="0062374E" w:rsidRPr="0062374E" w:rsidRDefault="00C85734" w:rsidP="0062374E">
      <w:pPr>
        <w:pStyle w:val="Odstavecseseznamem"/>
        <w:numPr>
          <w:ilvl w:val="0"/>
          <w:numId w:val="3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Jaké vám chybějí</w:t>
      </w:r>
      <w:r w:rsidR="0062374E" w:rsidRPr="0062374E">
        <w:rPr>
          <w:rFonts w:eastAsia="Times New Roman" w:cstheme="minorHAnsi"/>
          <w:sz w:val="24"/>
          <w:szCs w:val="24"/>
          <w:lang w:val="cs-CZ" w:eastAsia="cs-CZ"/>
        </w:rPr>
        <w:t xml:space="preserve">? </w:t>
      </w:r>
    </w:p>
    <w:p w14:paraId="3DFAA3A1" w14:textId="59973F0F" w:rsidR="00C85734" w:rsidRPr="0062374E" w:rsidRDefault="00C85734" w:rsidP="0062374E">
      <w:pPr>
        <w:pStyle w:val="Odstavecseseznamem"/>
        <w:numPr>
          <w:ilvl w:val="0"/>
          <w:numId w:val="3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Jaké vás obtěžují</w:t>
      </w:r>
      <w:r w:rsidR="006D7C46" w:rsidRPr="0062374E">
        <w:rPr>
          <w:rFonts w:eastAsia="Times New Roman" w:cstheme="minorHAnsi"/>
          <w:sz w:val="24"/>
          <w:szCs w:val="24"/>
          <w:lang w:val="cs-CZ" w:eastAsia="cs-CZ"/>
        </w:rPr>
        <w:t xml:space="preserve"> nebo </w:t>
      </w:r>
      <w:r w:rsidRPr="0062374E">
        <w:rPr>
          <w:rFonts w:eastAsia="Times New Roman" w:cstheme="minorHAnsi"/>
          <w:sz w:val="24"/>
          <w:szCs w:val="24"/>
          <w:lang w:val="cs-CZ" w:eastAsia="cs-CZ"/>
        </w:rPr>
        <w:t>jsou pro vás těžké nebo nepříjemné</w:t>
      </w:r>
      <w:r w:rsidR="0062374E" w:rsidRPr="0062374E">
        <w:rPr>
          <w:rFonts w:eastAsia="Times New Roman" w:cstheme="minorHAnsi"/>
          <w:sz w:val="24"/>
          <w:szCs w:val="24"/>
          <w:lang w:val="cs-CZ" w:eastAsia="cs-CZ"/>
        </w:rPr>
        <w:t>?</w:t>
      </w:r>
    </w:p>
    <w:p w14:paraId="4CF3F884" w14:textId="77777777" w:rsidR="0062374E" w:rsidRDefault="00C85734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Podle třídy, věku a situace můžeme začít i jinými otázkami:</w:t>
      </w:r>
    </w:p>
    <w:p w14:paraId="1EAEB745" w14:textId="77777777" w:rsidR="0062374E" w:rsidRPr="0062374E" w:rsidRDefault="00C85734" w:rsidP="0062374E">
      <w:pPr>
        <w:pStyle w:val="Odstavecseseznamem"/>
        <w:numPr>
          <w:ilvl w:val="0"/>
          <w:numId w:val="5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 xml:space="preserve">Jaké rituály pro vás byly důležité v dětství a proč? </w:t>
      </w:r>
    </w:p>
    <w:p w14:paraId="7E8F3146" w14:textId="77777777" w:rsidR="0062374E" w:rsidRPr="0062374E" w:rsidRDefault="00C85734" w:rsidP="0062374E">
      <w:pPr>
        <w:pStyle w:val="Odstavecseseznamem"/>
        <w:numPr>
          <w:ilvl w:val="0"/>
          <w:numId w:val="5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 xml:space="preserve">Jaké rituály podle vašeho mínění chybějí v současné společnosti a jaké to má následky? </w:t>
      </w:r>
    </w:p>
    <w:p w14:paraId="53641F7E" w14:textId="2FB99B7F" w:rsidR="00C85734" w:rsidRPr="0062374E" w:rsidRDefault="00C85734" w:rsidP="0062374E">
      <w:pPr>
        <w:pStyle w:val="Odstavecseseznamem"/>
        <w:numPr>
          <w:ilvl w:val="0"/>
          <w:numId w:val="5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Jaké rituály, které znáte z literatury nebo z historie, byste rádi obnovili?</w:t>
      </w:r>
    </w:p>
    <w:p w14:paraId="431913F8" w14:textId="1A8C9587" w:rsidR="00C85734" w:rsidRPr="00FB4DE2" w:rsidRDefault="00C85734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lastRenderedPageBreak/>
        <w:t xml:space="preserve">Hodinu můžeme zařadit do výuky také v návaznosti na to, když se v dějepise probírají starověké kultury (Egypt, Mezopotámie, Řecko atd). </w:t>
      </w:r>
      <w:r w:rsidR="00CD7B10" w:rsidRPr="00FB4DE2">
        <w:rPr>
          <w:rFonts w:eastAsia="Times New Roman" w:cstheme="minorHAnsi"/>
          <w:sz w:val="24"/>
          <w:szCs w:val="24"/>
          <w:lang w:val="cs-CZ" w:eastAsia="cs-CZ"/>
        </w:rPr>
        <w:t>Několik studentů může na tuto hodinu připravit prezentaci</w:t>
      </w:r>
      <w:r w:rsidR="00AD0855" w:rsidRPr="00FB4DE2">
        <w:rPr>
          <w:rFonts w:eastAsia="Times New Roman" w:cstheme="minorHAnsi"/>
          <w:sz w:val="24"/>
          <w:szCs w:val="24"/>
          <w:lang w:val="cs-CZ" w:eastAsia="cs-CZ"/>
        </w:rPr>
        <w:t xml:space="preserve"> –</w:t>
      </w:r>
      <w:r w:rsidR="00CD7B10" w:rsidRPr="00FB4DE2">
        <w:rPr>
          <w:rFonts w:eastAsia="Times New Roman" w:cstheme="minorHAnsi"/>
          <w:sz w:val="24"/>
          <w:szCs w:val="24"/>
          <w:lang w:val="cs-CZ" w:eastAsia="cs-CZ"/>
        </w:rPr>
        <w:t xml:space="preserve"> přehled rituálů v těchto různých kulturách. 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>Pak je vhodné začít od rituálů té které kultury a srovnat je s</w:t>
      </w:r>
      <w:r w:rsidR="0018043A" w:rsidRPr="00FB4DE2">
        <w:rPr>
          <w:rFonts w:eastAsia="Times New Roman" w:cstheme="minorHAnsi"/>
          <w:sz w:val="24"/>
          <w:szCs w:val="24"/>
          <w:lang w:val="cs-CZ" w:eastAsia="cs-CZ"/>
        </w:rPr>
        <w:t> 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>našim</w:t>
      </w:r>
      <w:r w:rsidR="00C642E1" w:rsidRPr="00FB4DE2">
        <w:rPr>
          <w:rFonts w:eastAsia="Times New Roman" w:cstheme="minorHAnsi"/>
          <w:sz w:val="24"/>
          <w:szCs w:val="24"/>
          <w:lang w:val="cs-CZ" w:eastAsia="cs-CZ"/>
        </w:rPr>
        <w:t>i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>.</w:t>
      </w:r>
    </w:p>
    <w:p w14:paraId="341FD9DA" w14:textId="68536DA4" w:rsidR="00591DAB" w:rsidRPr="00FB4DE2" w:rsidRDefault="00C85734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Po úvodních deseti minutá</w:t>
      </w:r>
      <w:r w:rsidR="00916899" w:rsidRPr="00FB4DE2">
        <w:rPr>
          <w:rFonts w:eastAsia="Times New Roman" w:cstheme="minorHAnsi"/>
          <w:sz w:val="24"/>
          <w:szCs w:val="24"/>
          <w:lang w:val="cs-CZ" w:eastAsia="cs-CZ"/>
        </w:rPr>
        <w:t xml:space="preserve">ch 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 xml:space="preserve">a </w:t>
      </w:r>
      <w:r w:rsidR="00916899" w:rsidRPr="00FB4DE2">
        <w:rPr>
          <w:rFonts w:eastAsia="Times New Roman" w:cstheme="minorHAnsi"/>
          <w:sz w:val="24"/>
          <w:szCs w:val="24"/>
          <w:lang w:val="cs-CZ" w:eastAsia="cs-CZ"/>
        </w:rPr>
        <w:t>debat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>ě</w:t>
      </w:r>
      <w:r w:rsidR="00916899" w:rsidRPr="00FB4DE2">
        <w:rPr>
          <w:rFonts w:eastAsia="Times New Roman" w:cstheme="minorHAnsi"/>
          <w:sz w:val="24"/>
          <w:szCs w:val="24"/>
          <w:lang w:val="cs-CZ" w:eastAsia="cs-CZ"/>
        </w:rPr>
        <w:t xml:space="preserve"> ve dvojicích otevřeme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 diskusi ve třídě. Vyzveme 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 xml:space="preserve">několik 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>student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>ů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, aby na </w:t>
      </w:r>
      <w:proofErr w:type="spellStart"/>
      <w:r w:rsidRPr="00FB4DE2">
        <w:rPr>
          <w:rFonts w:eastAsia="Times New Roman" w:cstheme="minorHAnsi"/>
          <w:sz w:val="24"/>
          <w:szCs w:val="24"/>
          <w:lang w:val="cs-CZ" w:eastAsia="cs-CZ"/>
        </w:rPr>
        <w:t>flipchart</w:t>
      </w:r>
      <w:proofErr w:type="spellEnd"/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 zap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>i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sovali do tří sloupců to, co si 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 xml:space="preserve">ve dvojicích řekli. Sledujeme, 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>jaké jsou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 xml:space="preserve"> nejčastější odpovědí, všímáme si těch, které jsou 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>nějakým způsobem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 xml:space="preserve"> j</w:t>
      </w:r>
      <w:r w:rsidR="00033978" w:rsidRPr="00FB4DE2">
        <w:rPr>
          <w:rFonts w:eastAsia="Times New Roman" w:cstheme="minorHAnsi"/>
          <w:sz w:val="24"/>
          <w:szCs w:val="24"/>
          <w:lang w:val="cs-CZ" w:eastAsia="cs-CZ"/>
        </w:rPr>
        <w:t>edinečné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 xml:space="preserve">. Máme připravených několik okruhů, které chceme probrat, aby hodina splnila svůj cíl, nevyhýbáme se ale autentickým a nosným tématům, která studenti sami přinesou. Sledujeme také, co chybí. Objevily se </w:t>
      </w:r>
      <w:r w:rsidR="00A90C63" w:rsidRPr="00FB4DE2">
        <w:rPr>
          <w:rFonts w:eastAsia="Times New Roman" w:cstheme="minorHAnsi"/>
          <w:sz w:val="24"/>
          <w:szCs w:val="24"/>
          <w:lang w:val="cs-CZ" w:eastAsia="cs-CZ"/>
        </w:rPr>
        <w:t xml:space="preserve">v dostatečné míře 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>klasické rituály</w:t>
      </w:r>
      <w:r w:rsidR="00A90C63" w:rsidRPr="00FB4DE2">
        <w:rPr>
          <w:rFonts w:eastAsia="Times New Roman" w:cstheme="minorHAnsi"/>
          <w:sz w:val="24"/>
          <w:szCs w:val="24"/>
          <w:lang w:val="cs-CZ" w:eastAsia="cs-CZ"/>
        </w:rPr>
        <w:t>, které je třeba znát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 xml:space="preserve"> – svatba, křest, iniciace, </w:t>
      </w:r>
      <w:r w:rsidR="00A90C63" w:rsidRPr="00FB4DE2">
        <w:rPr>
          <w:rFonts w:eastAsia="Times New Roman" w:cstheme="minorHAnsi"/>
          <w:sz w:val="24"/>
          <w:szCs w:val="24"/>
          <w:lang w:val="cs-CZ" w:eastAsia="cs-CZ"/>
        </w:rPr>
        <w:t xml:space="preserve">korunovace, inaugurace, </w:t>
      </w:r>
      <w:r w:rsidR="00591DAB" w:rsidRPr="00FB4DE2">
        <w:rPr>
          <w:rFonts w:eastAsia="Times New Roman" w:cstheme="minorHAnsi"/>
          <w:sz w:val="24"/>
          <w:szCs w:val="24"/>
          <w:lang w:val="cs-CZ" w:eastAsia="cs-CZ"/>
        </w:rPr>
        <w:t xml:space="preserve">pohřeb? Co mají společného? Proč se nazývají přechodové? </w:t>
      </w:r>
    </w:p>
    <w:p w14:paraId="44F541FB" w14:textId="77777777" w:rsidR="00591DAB" w:rsidRPr="00FB4DE2" w:rsidRDefault="00591DAB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Debata ve třídě se může rozvinout nad několika okruhy:</w:t>
      </w:r>
    </w:p>
    <w:p w14:paraId="0FF12675" w14:textId="77777777" w:rsidR="00FD6ED1" w:rsidRPr="00C23079" w:rsidRDefault="00591DAB" w:rsidP="00C23079">
      <w:pPr>
        <w:pStyle w:val="Odstavecseseznamem"/>
        <w:numPr>
          <w:ilvl w:val="0"/>
          <w:numId w:val="7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C23079">
        <w:rPr>
          <w:rFonts w:eastAsia="Times New Roman" w:cstheme="minorHAnsi"/>
          <w:sz w:val="24"/>
          <w:szCs w:val="24"/>
          <w:lang w:val="cs-CZ" w:eastAsia="cs-CZ"/>
        </w:rPr>
        <w:t>Mají rituály jen lidé, nebo najdeme rituály i u zvířat?</w:t>
      </w:r>
    </w:p>
    <w:p w14:paraId="315D1C0A" w14:textId="5C722ACC" w:rsidR="00FD6ED1" w:rsidRPr="0062374E" w:rsidRDefault="00FD6ED1" w:rsidP="0062374E">
      <w:pPr>
        <w:pStyle w:val="Odstavecseseznamem"/>
        <w:numPr>
          <w:ilvl w:val="0"/>
          <w:numId w:val="6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 xml:space="preserve">Znáte význam slov slavnost, obřad, liturgie, </w:t>
      </w:r>
      <w:r w:rsidR="00916899" w:rsidRPr="0062374E">
        <w:rPr>
          <w:rFonts w:eastAsia="Times New Roman" w:cstheme="minorHAnsi"/>
          <w:sz w:val="24"/>
          <w:szCs w:val="24"/>
          <w:lang w:val="cs-CZ" w:eastAsia="cs-CZ"/>
        </w:rPr>
        <w:t>symbol,</w:t>
      </w:r>
      <w:r w:rsidRPr="0062374E">
        <w:rPr>
          <w:rFonts w:eastAsia="Times New Roman" w:cstheme="minorHAnsi"/>
          <w:sz w:val="24"/>
          <w:szCs w:val="24"/>
          <w:lang w:val="cs-CZ" w:eastAsia="cs-CZ"/>
        </w:rPr>
        <w:t xml:space="preserve"> imatrikulace, </w:t>
      </w:r>
      <w:r w:rsidR="00033978" w:rsidRPr="0062374E">
        <w:rPr>
          <w:rFonts w:eastAsia="Times New Roman" w:cstheme="minorHAnsi"/>
          <w:sz w:val="24"/>
          <w:szCs w:val="24"/>
          <w:lang w:val="cs-CZ" w:eastAsia="cs-CZ"/>
        </w:rPr>
        <w:t xml:space="preserve">postřižiny, </w:t>
      </w:r>
      <w:r w:rsidRPr="0062374E">
        <w:rPr>
          <w:rFonts w:eastAsia="Times New Roman" w:cstheme="minorHAnsi"/>
          <w:sz w:val="24"/>
          <w:szCs w:val="24"/>
          <w:lang w:val="cs-CZ" w:eastAsia="cs-CZ"/>
        </w:rPr>
        <w:t xml:space="preserve">svatba, pohřeb…. Jakou mohou mít podobu v různých kulturách? (je možné zadat krátké prezentace) Jakou </w:t>
      </w:r>
      <w:r w:rsidR="00033978" w:rsidRPr="0062374E">
        <w:rPr>
          <w:rFonts w:eastAsia="Times New Roman" w:cstheme="minorHAnsi"/>
          <w:sz w:val="24"/>
          <w:szCs w:val="24"/>
          <w:lang w:val="cs-CZ" w:eastAsia="cs-CZ"/>
        </w:rPr>
        <w:t xml:space="preserve">podobu mají </w:t>
      </w:r>
      <w:r w:rsidRPr="0062374E">
        <w:rPr>
          <w:rFonts w:eastAsia="Times New Roman" w:cstheme="minorHAnsi"/>
          <w:sz w:val="24"/>
          <w:szCs w:val="24"/>
          <w:lang w:val="cs-CZ" w:eastAsia="cs-CZ"/>
        </w:rPr>
        <w:t>u nás?</w:t>
      </w:r>
    </w:p>
    <w:p w14:paraId="5C0974B0" w14:textId="279217ED" w:rsidR="00FD6ED1" w:rsidRPr="0062374E" w:rsidRDefault="00FD6ED1" w:rsidP="0062374E">
      <w:pPr>
        <w:pStyle w:val="Odstavecseseznamem"/>
        <w:numPr>
          <w:ilvl w:val="0"/>
          <w:numId w:val="6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J</w:t>
      </w:r>
      <w:r w:rsidR="00CD7B10" w:rsidRPr="0062374E">
        <w:rPr>
          <w:rFonts w:eastAsia="Times New Roman" w:cstheme="minorHAnsi"/>
          <w:sz w:val="24"/>
          <w:szCs w:val="24"/>
          <w:lang w:val="cs-CZ" w:eastAsia="cs-CZ"/>
        </w:rPr>
        <w:t>ak je rituál definován? Jaké jsou rozdíly mezi rituálem, tradicí, zvyky?</w:t>
      </w:r>
    </w:p>
    <w:p w14:paraId="71CE6198" w14:textId="77777777" w:rsidR="00FD6ED1" w:rsidRPr="0062374E" w:rsidRDefault="00FD6ED1" w:rsidP="0062374E">
      <w:pPr>
        <w:pStyle w:val="Odstavecseseznamem"/>
        <w:numPr>
          <w:ilvl w:val="0"/>
          <w:numId w:val="6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Umíte jednotlivé rituály zařadit k oslavným, ochranným, přechodovým?</w:t>
      </w:r>
      <w:r w:rsidR="00CD7B10" w:rsidRPr="0062374E">
        <w:rPr>
          <w:rFonts w:eastAsia="Times New Roman" w:cstheme="minorHAnsi"/>
          <w:sz w:val="24"/>
          <w:szCs w:val="24"/>
          <w:lang w:val="cs-CZ" w:eastAsia="cs-CZ"/>
        </w:rPr>
        <w:t xml:space="preserve"> Které jsou profánní a které náboženské?</w:t>
      </w:r>
    </w:p>
    <w:p w14:paraId="1583065F" w14:textId="77777777" w:rsidR="00FD6ED1" w:rsidRPr="0062374E" w:rsidRDefault="00916899" w:rsidP="0062374E">
      <w:pPr>
        <w:pStyle w:val="Odstavecseseznamem"/>
        <w:numPr>
          <w:ilvl w:val="0"/>
          <w:numId w:val="6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Jaké symboly jednotlivé rituály užívají?</w:t>
      </w:r>
    </w:p>
    <w:p w14:paraId="5E98319E" w14:textId="77777777" w:rsidR="00CD7B10" w:rsidRPr="0062374E" w:rsidRDefault="00916899" w:rsidP="0062374E">
      <w:pPr>
        <w:pStyle w:val="Odstavecseseznamem"/>
        <w:numPr>
          <w:ilvl w:val="0"/>
          <w:numId w:val="6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 xml:space="preserve">Rituály, které nejvíce chybějí – například pohřby: polovina lidí v hlavním městě nemá pohřeb, a část z nich ani nikdo nepohřbí, nevyzvedne urnu s popelem. </w:t>
      </w:r>
    </w:p>
    <w:p w14:paraId="0FB462B4" w14:textId="66F3B5A5" w:rsidR="00916899" w:rsidRPr="0062374E" w:rsidRDefault="00AD0855" w:rsidP="0062374E">
      <w:pPr>
        <w:pStyle w:val="Odstavecseseznamem"/>
        <w:numPr>
          <w:ilvl w:val="0"/>
          <w:numId w:val="6"/>
        </w:num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62374E">
        <w:rPr>
          <w:rFonts w:eastAsia="Times New Roman" w:cstheme="minorHAnsi"/>
          <w:sz w:val="24"/>
          <w:szCs w:val="24"/>
          <w:lang w:val="cs-CZ" w:eastAsia="cs-CZ"/>
        </w:rPr>
        <w:t>K</w:t>
      </w:r>
      <w:r w:rsidR="00CD7B10" w:rsidRPr="0062374E">
        <w:rPr>
          <w:rFonts w:eastAsia="Times New Roman" w:cstheme="minorHAnsi"/>
          <w:sz w:val="24"/>
          <w:szCs w:val="24"/>
          <w:lang w:val="cs-CZ" w:eastAsia="cs-CZ"/>
        </w:rPr>
        <w:t xml:space="preserve">dyž </w:t>
      </w:r>
      <w:r w:rsidR="000D4F94" w:rsidRPr="0062374E">
        <w:rPr>
          <w:rFonts w:eastAsia="Times New Roman" w:cstheme="minorHAnsi"/>
          <w:sz w:val="24"/>
          <w:szCs w:val="24"/>
          <w:lang w:val="cs-CZ" w:eastAsia="cs-CZ"/>
        </w:rPr>
        <w:t xml:space="preserve">sledujeme naše současné rituály, nabízí </w:t>
      </w:r>
      <w:r w:rsidR="00916899" w:rsidRPr="0062374E">
        <w:rPr>
          <w:rFonts w:eastAsia="Times New Roman" w:cstheme="minorHAnsi"/>
          <w:sz w:val="24"/>
          <w:szCs w:val="24"/>
          <w:lang w:val="cs-CZ" w:eastAsia="cs-CZ"/>
        </w:rPr>
        <w:t xml:space="preserve">se srovnání s mnoha starověkými kulturami – naše kultura má jisté barbarské rysy. Proč tomu tak je? </w:t>
      </w:r>
    </w:p>
    <w:p w14:paraId="163B40E0" w14:textId="77777777" w:rsidR="00213D8D" w:rsidRPr="00FB4DE2" w:rsidRDefault="00213D8D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b/>
          <w:sz w:val="24"/>
          <w:szCs w:val="24"/>
          <w:lang w:val="cs-CZ" w:eastAsia="cs-CZ"/>
        </w:rPr>
        <w:t>Závěr:</w:t>
      </w:r>
      <w:r w:rsidRPr="00FB4DE2">
        <w:rPr>
          <w:rFonts w:eastAsia="Times New Roman" w:cstheme="minorHAnsi"/>
          <w:sz w:val="24"/>
          <w:szCs w:val="24"/>
          <w:lang w:val="cs-CZ" w:eastAsia="cs-CZ"/>
        </w:rPr>
        <w:t xml:space="preserve"> </w:t>
      </w:r>
      <w:r w:rsidR="00534C99" w:rsidRPr="00FB4DE2">
        <w:rPr>
          <w:rFonts w:eastAsia="Times New Roman" w:cstheme="minorHAnsi"/>
          <w:sz w:val="24"/>
          <w:szCs w:val="24"/>
          <w:lang w:val="cs-CZ" w:eastAsia="cs-CZ"/>
        </w:rPr>
        <w:t xml:space="preserve">Můžeme studenty vyzvat k tomu, aby řekli/napsali, co se v hodině dozvěděli nového a jak s tím v životě naloží. Mohli by dostat za úkol si rozmyslet, jaký rituál by rádi zavedli ve své rodině, nebo k jakému by se rádi vrátili. </w:t>
      </w:r>
    </w:p>
    <w:p w14:paraId="7A348EAA" w14:textId="6638D169" w:rsidR="000C58F8" w:rsidRPr="00FB4DE2" w:rsidRDefault="00A86779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-------------------------------------</w:t>
      </w:r>
    </w:p>
    <w:p w14:paraId="4D51FFED" w14:textId="3CD13846" w:rsidR="000C58F8" w:rsidRPr="00FB4DE2" w:rsidRDefault="000C58F8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FB4DE2">
        <w:rPr>
          <w:rFonts w:eastAsia="Times New Roman" w:cstheme="minorHAnsi"/>
          <w:sz w:val="24"/>
          <w:szCs w:val="24"/>
          <w:lang w:val="cs-CZ" w:eastAsia="cs-CZ"/>
        </w:rPr>
        <w:t>Doporučen</w:t>
      </w:r>
      <w:r w:rsidR="00FB4DE2" w:rsidRPr="00FB4DE2">
        <w:rPr>
          <w:rFonts w:eastAsia="Times New Roman" w:cstheme="minorHAnsi"/>
          <w:sz w:val="24"/>
          <w:szCs w:val="24"/>
          <w:lang w:val="cs-CZ" w:eastAsia="cs-CZ"/>
        </w:rPr>
        <w:t>á kniha: Ondřej Krása (</w:t>
      </w:r>
      <w:proofErr w:type="spellStart"/>
      <w:r w:rsidR="00FB4DE2" w:rsidRPr="00FB4DE2">
        <w:rPr>
          <w:rFonts w:eastAsia="Times New Roman" w:cstheme="minorHAnsi"/>
          <w:sz w:val="24"/>
          <w:szCs w:val="24"/>
          <w:lang w:val="cs-CZ" w:eastAsia="cs-CZ"/>
        </w:rPr>
        <w:t>ed</w:t>
      </w:r>
      <w:proofErr w:type="spellEnd"/>
      <w:r w:rsidR="00FB4DE2" w:rsidRPr="00FB4DE2">
        <w:rPr>
          <w:rFonts w:eastAsia="Times New Roman" w:cstheme="minorHAnsi"/>
          <w:sz w:val="24"/>
          <w:szCs w:val="24"/>
          <w:lang w:val="cs-CZ" w:eastAsia="cs-CZ"/>
        </w:rPr>
        <w:t xml:space="preserve">.): </w:t>
      </w:r>
      <w:r w:rsidRPr="00FB4DE2">
        <w:rPr>
          <w:rFonts w:eastAsia="Times New Roman" w:cstheme="minorHAnsi"/>
          <w:i/>
          <w:iCs/>
          <w:sz w:val="24"/>
          <w:szCs w:val="24"/>
          <w:lang w:val="cs-CZ" w:eastAsia="cs-CZ"/>
        </w:rPr>
        <w:t>Smrt a umírání v náboženských tradicích současnosti</w:t>
      </w:r>
      <w:r w:rsidR="00FB4DE2" w:rsidRPr="00FB4DE2">
        <w:rPr>
          <w:rFonts w:eastAsia="Times New Roman" w:cstheme="minorHAnsi"/>
          <w:sz w:val="24"/>
          <w:szCs w:val="24"/>
          <w:lang w:val="cs-CZ" w:eastAsia="cs-CZ"/>
        </w:rPr>
        <w:t>. Cesta domů 2017.</w:t>
      </w:r>
    </w:p>
    <w:sectPr w:rsidR="000C58F8" w:rsidRPr="00FB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90C77"/>
    <w:multiLevelType w:val="hybridMultilevel"/>
    <w:tmpl w:val="A49A3E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B46F8"/>
    <w:multiLevelType w:val="hybridMultilevel"/>
    <w:tmpl w:val="B624F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550D"/>
    <w:multiLevelType w:val="hybridMultilevel"/>
    <w:tmpl w:val="4CA01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A2131"/>
    <w:multiLevelType w:val="hybridMultilevel"/>
    <w:tmpl w:val="2F2C3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97683"/>
    <w:multiLevelType w:val="hybridMultilevel"/>
    <w:tmpl w:val="ABAC60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A2A45"/>
    <w:multiLevelType w:val="hybridMultilevel"/>
    <w:tmpl w:val="9E0E0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202BF"/>
    <w:multiLevelType w:val="hybridMultilevel"/>
    <w:tmpl w:val="D52A6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80"/>
    <w:rsid w:val="00014A36"/>
    <w:rsid w:val="00033978"/>
    <w:rsid w:val="00061E78"/>
    <w:rsid w:val="00065203"/>
    <w:rsid w:val="0009241D"/>
    <w:rsid w:val="000C58F8"/>
    <w:rsid w:val="000D4F94"/>
    <w:rsid w:val="0018043A"/>
    <w:rsid w:val="00213D8D"/>
    <w:rsid w:val="00214DBF"/>
    <w:rsid w:val="002170DC"/>
    <w:rsid w:val="0022050A"/>
    <w:rsid w:val="00236551"/>
    <w:rsid w:val="002439CB"/>
    <w:rsid w:val="00244C9E"/>
    <w:rsid w:val="00297422"/>
    <w:rsid w:val="003024F6"/>
    <w:rsid w:val="00306C40"/>
    <w:rsid w:val="00332E2C"/>
    <w:rsid w:val="003E3232"/>
    <w:rsid w:val="004109C6"/>
    <w:rsid w:val="004417ED"/>
    <w:rsid w:val="00473B08"/>
    <w:rsid w:val="00534C99"/>
    <w:rsid w:val="00591DAB"/>
    <w:rsid w:val="00592DF3"/>
    <w:rsid w:val="0062374E"/>
    <w:rsid w:val="006731BB"/>
    <w:rsid w:val="00676C76"/>
    <w:rsid w:val="00696F62"/>
    <w:rsid w:val="006A45FB"/>
    <w:rsid w:val="006D7C46"/>
    <w:rsid w:val="00713175"/>
    <w:rsid w:val="0071416E"/>
    <w:rsid w:val="00717B6D"/>
    <w:rsid w:val="007800F5"/>
    <w:rsid w:val="00800520"/>
    <w:rsid w:val="008F3B5A"/>
    <w:rsid w:val="00916899"/>
    <w:rsid w:val="00951757"/>
    <w:rsid w:val="00A42680"/>
    <w:rsid w:val="00A64191"/>
    <w:rsid w:val="00A86779"/>
    <w:rsid w:val="00A90C63"/>
    <w:rsid w:val="00AB6D70"/>
    <w:rsid w:val="00AD0855"/>
    <w:rsid w:val="00AE6A2A"/>
    <w:rsid w:val="00B32073"/>
    <w:rsid w:val="00BA2988"/>
    <w:rsid w:val="00C23079"/>
    <w:rsid w:val="00C37551"/>
    <w:rsid w:val="00C642E1"/>
    <w:rsid w:val="00C85734"/>
    <w:rsid w:val="00CD7B10"/>
    <w:rsid w:val="00D57884"/>
    <w:rsid w:val="00DB06BC"/>
    <w:rsid w:val="00FA166E"/>
    <w:rsid w:val="00FA16CA"/>
    <w:rsid w:val="00FA22A1"/>
    <w:rsid w:val="00FB4DE2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15BA"/>
  <w15:docId w15:val="{4AFC6F6D-EC1F-4235-8150-64D1E0F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680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F6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320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73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73"/>
    <w:rPr>
      <w:b/>
      <w:bCs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591D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6ED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417E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Mlynáriková</dc:creator>
  <cp:lastModifiedBy>Štěpánka</cp:lastModifiedBy>
  <cp:revision>12</cp:revision>
  <dcterms:created xsi:type="dcterms:W3CDTF">2020-06-08T16:59:00Z</dcterms:created>
  <dcterms:modified xsi:type="dcterms:W3CDTF">2020-06-11T12:29:00Z</dcterms:modified>
</cp:coreProperties>
</file>