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12" w:rsidRPr="00B43012" w:rsidRDefault="00B43012" w:rsidP="00D96D0A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val="cs-CZ" w:eastAsia="cs-CZ"/>
        </w:rPr>
      </w:pPr>
      <w:r>
        <w:rPr>
          <w:rFonts w:eastAsia="Times New Roman" w:cstheme="minorHAnsi"/>
          <w:b/>
          <w:bCs/>
          <w:kern w:val="36"/>
          <w:sz w:val="20"/>
          <w:szCs w:val="20"/>
          <w:lang w:val="cs-CZ" w:eastAsia="cs-CZ"/>
        </w:rPr>
        <w:t>SLON V POKOJI – MLÁDEŽ A ÚMRTÍ NĚKOHO BLÍZKÉHO</w:t>
      </w:r>
    </w:p>
    <w:p w:rsidR="00D96D0A" w:rsidRPr="00B43012" w:rsidRDefault="00D96D0A" w:rsidP="00D96D0A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</w:pPr>
      <w:r w:rsidRPr="00B43012">
        <w:rPr>
          <w:rFonts w:eastAsia="Times New Roman" w:cstheme="minorHAnsi"/>
          <w:b/>
          <w:bCs/>
          <w:kern w:val="36"/>
          <w:sz w:val="93"/>
          <w:szCs w:val="93"/>
          <w:lang w:val="cs-CZ" w:eastAsia="cs-CZ"/>
        </w:rPr>
        <w:t>Slon v pokoji</w:t>
      </w:r>
    </w:p>
    <w:p w:rsidR="00D96D0A" w:rsidRPr="00B43012" w:rsidRDefault="00D96D0A" w:rsidP="00D96D0A">
      <w:pPr>
        <w:shd w:val="clear" w:color="auto" w:fill="F9F9F9"/>
        <w:spacing w:line="240" w:lineRule="auto"/>
        <w:rPr>
          <w:rFonts w:eastAsia="Times New Roman" w:cstheme="minorHAnsi"/>
          <w:sz w:val="30"/>
          <w:szCs w:val="30"/>
          <w:lang w:val="cs-CZ" w:eastAsia="cs-CZ"/>
        </w:rPr>
      </w:pPr>
      <w:r w:rsidRPr="00B43012">
        <w:rPr>
          <w:rFonts w:eastAsia="Times New Roman" w:cstheme="minorHAnsi"/>
          <w:sz w:val="30"/>
          <w:szCs w:val="30"/>
          <w:lang w:val="cs-CZ" w:eastAsia="cs-CZ"/>
        </w:rPr>
        <w:t>Obraz „Slona v pokoji“ trefně popisuje problém, se kterým se skoro všichni potýkáme: tváříme se, že smrt nevidíme, přestože mezi námi je. Neumíme se pak vzájemně utěšit, svěřit se s obavami, pochopitelným strachem a být v tom spolu. Potom nám nezbývá nic jiného, než být s tím velkým „slonem v pokoji“ sami a nevíme, co si počít. Zvlášť těžké je to pro dospívající lidi. Jejich nejbližší okolí si myslí, že se umírání mladých lidí netýká, že takový problém nemusí řešit a že je před takovými těžkými tématy máme chránit. Ze zkušenosti ale víme, že je to spíše naopak. Můžou jim umírat prarodiče, s nimiž jsou si někdy v pubertě blíže než s rodiči, někdy jim zemře kamarád nebo někdo blízký zemře kamarádovi a oni jsou nezřídka těmi jedinými, komu jsou ochotni se svěřit. V dospívání je člověk velmi vnímavý a pro celý jeho další život může být rozhodující, jak si projde svým prvním střetem s konečností, smrtí, zármutkem a truchlením.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>Tabuizace smrti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sz w:val="26"/>
          <w:szCs w:val="26"/>
          <w:lang w:val="cs-CZ" w:eastAsia="cs-CZ"/>
        </w:rPr>
        <w:t>Třída/věk studentů: 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>14-19 let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sz w:val="26"/>
          <w:szCs w:val="26"/>
          <w:lang w:val="cs-CZ" w:eastAsia="cs-CZ"/>
        </w:rPr>
        <w:t>Rozsah: 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>45 minut, lze připravit i na dvě vyučovací hodiny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sz w:val="26"/>
          <w:szCs w:val="26"/>
          <w:lang w:val="cs-CZ" w:eastAsia="cs-CZ"/>
        </w:rPr>
        <w:t>Situace: 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>Preventivní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sz w:val="26"/>
          <w:szCs w:val="26"/>
          <w:lang w:val="cs-CZ" w:eastAsia="cs-CZ"/>
        </w:rPr>
        <w:t>Pomůcky: 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proofErr w:type="spellStart"/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>Flipchart</w:t>
      </w:r>
      <w:proofErr w:type="spellEnd"/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 xml:space="preserve"> nebo tabule, psací potřeby (event. krátký film, text na úvod, statistika).</w:t>
      </w:r>
    </w:p>
    <w:p w:rsidR="00D96D0A" w:rsidRPr="00B43012" w:rsidRDefault="00D96D0A" w:rsidP="00D96D0A">
      <w:pPr>
        <w:shd w:val="clear" w:color="auto" w:fill="F9F9F9"/>
        <w:spacing w:after="0" w:line="240" w:lineRule="auto"/>
        <w:rPr>
          <w:rFonts w:eastAsia="Times New Roman" w:cstheme="minorHAnsi"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sz w:val="26"/>
          <w:szCs w:val="26"/>
          <w:lang w:val="cs-CZ" w:eastAsia="cs-CZ"/>
        </w:rPr>
        <w:t>Cíl hodiny: </w:t>
      </w:r>
    </w:p>
    <w:p w:rsidR="00D96D0A" w:rsidRPr="00B43012" w:rsidRDefault="00D96D0A" w:rsidP="00D96D0A">
      <w:pPr>
        <w:shd w:val="clear" w:color="auto" w:fill="F9F9F9"/>
        <w:spacing w:line="240" w:lineRule="auto"/>
        <w:rPr>
          <w:rFonts w:eastAsia="Times New Roman" w:cstheme="minorHAnsi"/>
          <w:b/>
          <w:bCs/>
          <w:sz w:val="26"/>
          <w:szCs w:val="26"/>
          <w:lang w:val="cs-CZ" w:eastAsia="cs-CZ"/>
        </w:rPr>
      </w:pPr>
      <w:r w:rsidRPr="00B43012">
        <w:rPr>
          <w:rFonts w:eastAsia="Times New Roman" w:cstheme="minorHAnsi"/>
          <w:b/>
          <w:bCs/>
          <w:sz w:val="26"/>
          <w:szCs w:val="26"/>
          <w:lang w:val="cs-CZ" w:eastAsia="cs-CZ"/>
        </w:rPr>
        <w:t>Pojmenovat klíčové důvody tabuizace smrti, porozumět jim a případně ukázat, že se můžeme v našem vlastním zájmu vůči tomuto současnému trendu postavit a v budoucnu ze zkušeností profitovat.</w:t>
      </w:r>
    </w:p>
    <w:p w:rsidR="00D96D0A" w:rsidRPr="00B43012" w:rsidRDefault="00D96D0A" w:rsidP="00D96D0A">
      <w:pPr>
        <w:pStyle w:val="Normlnweb"/>
        <w:shd w:val="clear" w:color="auto" w:fill="FFFFFF"/>
        <w:spacing w:before="225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t>V úvodní části se můžeme věnovat srovnáním tématu smrti, jak je prezentují média (smrt ve filmech, ve zprávách, ve hrách) a smrti, se kterou se setkáváme osobně. Následuje konstatování tématu jako společenského tabu a položení otázky po jeho důvodech.</w:t>
      </w:r>
    </w:p>
    <w:p w:rsidR="00D96D0A" w:rsidRPr="00B43012" w:rsidRDefault="00D96D0A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t>Vyzveme studenty ke krátkému rozhovoru (maximálně 7 minut) ve dvojicích nebo malých skupinkách (maximálně 4 osoby) na téma: Co je snazší: mluvit o smrti obecně, s někým na konci života nebo s truchlícím? Proč?</w:t>
      </w:r>
    </w:p>
    <w:p w:rsidR="00D96D0A" w:rsidRPr="00B43012" w:rsidRDefault="00D96D0A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lastRenderedPageBreak/>
        <w:t>Poté pracuje celá třída se svými zjištěními veřejně.</w:t>
      </w:r>
    </w:p>
    <w:p w:rsidR="00D96D0A" w:rsidRPr="00B43012" w:rsidRDefault="00D96D0A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t>1. Tabuli rozdělíme do tří segmentů</w:t>
      </w:r>
    </w:p>
    <w:p w:rsidR="00D96D0A" w:rsidRPr="00B43012" w:rsidRDefault="00D96D0A" w:rsidP="00D96D0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>mluvit o smrti a konečnosti obecně</w:t>
      </w:r>
    </w:p>
    <w:p w:rsidR="00D96D0A" w:rsidRPr="00B43012" w:rsidRDefault="00D96D0A" w:rsidP="00D96D0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>mluvit s někým na konci života (prarodič, těžce nemocný spolužák nebo jiný blízký)</w:t>
      </w:r>
    </w:p>
    <w:p w:rsidR="00D96D0A" w:rsidRPr="00B43012" w:rsidRDefault="00D96D0A" w:rsidP="00D96D0A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>s člověkem, kterému někdo nedávno umřel</w:t>
      </w:r>
    </w:p>
    <w:p w:rsidR="00D96D0A" w:rsidRPr="00B43012" w:rsidRDefault="00D96D0A" w:rsidP="00D96D0A">
      <w:pPr>
        <w:pStyle w:val="Normlnweb"/>
        <w:shd w:val="clear" w:color="auto" w:fill="FFFFFF"/>
        <w:spacing w:before="45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t>Hledáme důvody a argumenty společně, tři studenti zapisují, každý do jednoho segmentu to, co je v dané situaci těžké nebo naopak, co lze snadno otevřít.</w:t>
      </w:r>
    </w:p>
    <w:p w:rsidR="00D96D0A" w:rsidRPr="00B43012" w:rsidRDefault="00D96D0A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t xml:space="preserve">2. Pedagog řídí diskusi nad tím, co je napsáno – hledá se 5 nejpodstatnějších důvodů, proč je hovor o smrti pro současného člověka tak těžký, </w:t>
      </w:r>
      <w:proofErr w:type="spellStart"/>
      <w:r w:rsidRPr="00B43012">
        <w:rPr>
          <w:rFonts w:asciiTheme="minorHAnsi" w:hAnsiTheme="minorHAnsi" w:cstheme="minorHAnsi"/>
          <w:sz w:val="29"/>
          <w:szCs w:val="29"/>
        </w:rPr>
        <w:t>např</w:t>
      </w:r>
      <w:proofErr w:type="spellEnd"/>
      <w:r w:rsidRPr="00B43012">
        <w:rPr>
          <w:rFonts w:asciiTheme="minorHAnsi" w:hAnsiTheme="minorHAnsi" w:cstheme="minorHAnsi"/>
          <w:sz w:val="29"/>
          <w:szCs w:val="29"/>
        </w:rPr>
        <w:t>:</w:t>
      </w:r>
    </w:p>
    <w:p w:rsidR="00D96D0A" w:rsidRPr="00B43012" w:rsidRDefault="00D96D0A" w:rsidP="00D96D0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>známe smrt z médií, neznáme ji ve skutečnosti, tedy je neznámá, což zvyšuje strach se jí jakkoli dotýkat</w:t>
      </w:r>
    </w:p>
    <w:p w:rsidR="00D96D0A" w:rsidRPr="00B43012" w:rsidRDefault="00D96D0A" w:rsidP="00D96D0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>rodiny nežijí spolu, děti nemohou pozorovat všednodenní stárnutí blízkých, mluvit s nimi, pečovat o sebe navzájem – nevíme, jak to dělat: 80 % lidí umírá v institucích</w:t>
      </w:r>
    </w:p>
    <w:p w:rsidR="00D96D0A" w:rsidRPr="00B43012" w:rsidRDefault="00D96D0A" w:rsidP="00D96D0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>nejsme nablízku při úmrtí, jak tomu bylo dřív</w:t>
      </w:r>
    </w:p>
    <w:p w:rsidR="00D96D0A" w:rsidRPr="00B43012" w:rsidRDefault="00D96D0A" w:rsidP="00D96D0A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25" w:afterAutospacing="0"/>
        <w:ind w:left="0"/>
        <w:rPr>
          <w:rFonts w:asciiTheme="minorHAnsi" w:hAnsiTheme="minorHAnsi" w:cstheme="minorHAnsi"/>
          <w:sz w:val="26"/>
          <w:szCs w:val="26"/>
        </w:rPr>
      </w:pPr>
      <w:r w:rsidRPr="00B43012">
        <w:rPr>
          <w:rFonts w:asciiTheme="minorHAnsi" w:hAnsiTheme="minorHAnsi" w:cstheme="minorHAnsi"/>
          <w:sz w:val="26"/>
          <w:szCs w:val="26"/>
        </w:rPr>
        <w:t xml:space="preserve">nemáme společnou víru v posmrtný život, rituály, které by nás přenesly přes to, co nás přesahuje a co je zároveň to nejdůležitější (viz srovnání s tím, co se probírá v dějepise: Egypt, Mezopotámie </w:t>
      </w:r>
      <w:proofErr w:type="spellStart"/>
      <w:r w:rsidRPr="00B43012">
        <w:rPr>
          <w:rFonts w:asciiTheme="minorHAnsi" w:hAnsiTheme="minorHAnsi" w:cstheme="minorHAnsi"/>
          <w:sz w:val="26"/>
          <w:szCs w:val="26"/>
        </w:rPr>
        <w:t>atd</w:t>
      </w:r>
      <w:proofErr w:type="spellEnd"/>
      <w:r w:rsidRPr="00B43012">
        <w:rPr>
          <w:rFonts w:asciiTheme="minorHAnsi" w:hAnsiTheme="minorHAnsi" w:cstheme="minorHAnsi"/>
          <w:sz w:val="26"/>
          <w:szCs w:val="26"/>
        </w:rPr>
        <w:t>)</w:t>
      </w:r>
    </w:p>
    <w:p w:rsidR="00D96D0A" w:rsidRPr="00B43012" w:rsidRDefault="00D96D0A" w:rsidP="00D96D0A">
      <w:pPr>
        <w:pStyle w:val="Normlnweb"/>
        <w:shd w:val="clear" w:color="auto" w:fill="FFFFFF"/>
        <w:spacing w:before="450" w:beforeAutospacing="0" w:after="315" w:afterAutospacing="0"/>
        <w:rPr>
          <w:rFonts w:asciiTheme="minorHAnsi" w:hAnsiTheme="minorHAnsi" w:cstheme="minorHAnsi"/>
          <w:sz w:val="29"/>
          <w:szCs w:val="29"/>
        </w:rPr>
      </w:pPr>
      <w:r w:rsidRPr="00B43012">
        <w:rPr>
          <w:rFonts w:asciiTheme="minorHAnsi" w:hAnsiTheme="minorHAnsi" w:cstheme="minorHAnsi"/>
          <w:sz w:val="29"/>
          <w:szCs w:val="29"/>
        </w:rPr>
        <w:t>3. Závěr – pedagog se postará se o výstup z hodiny a pokračování (literatura, filmy, další hodina na vybraná témata).</w:t>
      </w:r>
    </w:p>
    <w:p w:rsidR="004337D2" w:rsidRDefault="00D96D0A" w:rsidP="00D96D0A">
      <w:pPr>
        <w:pStyle w:val="Normlnweb"/>
        <w:shd w:val="clear" w:color="auto" w:fill="FFFFFF"/>
        <w:spacing w:before="0" w:beforeAutospacing="0" w:after="315" w:afterAutospacing="0"/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</w:pPr>
      <w:r w:rsidRPr="00B43012">
        <w:rPr>
          <w:rFonts w:asciiTheme="minorHAnsi" w:hAnsiTheme="minorHAnsi" w:cstheme="minorHAnsi"/>
          <w:sz w:val="29"/>
          <w:szCs w:val="29"/>
        </w:rPr>
        <w:t xml:space="preserve">Poznámka: před hodinou se ujistíme (např. u třídního učitele), jestli ve třídě není akutně truchlící student. Pokud ano, je třeba tomu způsob práce v hodině přizpůsobit, event. mu nabídnout, jestli nechce být nepřítomen. Pokud ve škole někdo nedávno zemřel, </w:t>
      </w:r>
      <w:proofErr w:type="gramStart"/>
      <w:r w:rsidRPr="00B43012">
        <w:rPr>
          <w:rFonts w:asciiTheme="minorHAnsi" w:hAnsiTheme="minorHAnsi" w:cstheme="minorHAnsi"/>
          <w:sz w:val="29"/>
          <w:szCs w:val="29"/>
        </w:rPr>
        <w:t>je</w:t>
      </w:r>
      <w:proofErr w:type="gramEnd"/>
      <w:r w:rsidRPr="00B43012">
        <w:rPr>
          <w:rFonts w:asciiTheme="minorHAnsi" w:hAnsiTheme="minorHAnsi" w:cstheme="minorHAnsi"/>
          <w:sz w:val="29"/>
          <w:szCs w:val="29"/>
        </w:rPr>
        <w:t xml:space="preserve"> dobré si prostudovat podklady vzorové hodiny </w:t>
      </w:r>
      <w:hyperlink r:id="rId5" w:history="1">
        <w:r w:rsidRPr="00B43012">
          <w:rPr>
            <w:rStyle w:val="Hypertextovodkaz"/>
            <w:rFonts w:asciiTheme="minorHAnsi" w:hAnsiTheme="minorHAnsi" w:cstheme="minorHAnsi"/>
            <w:color w:val="auto"/>
            <w:sz w:val="29"/>
            <w:szCs w:val="29"/>
            <w:bdr w:val="none" w:sz="0" w:space="0" w:color="auto" w:frame="1"/>
          </w:rPr>
          <w:t xml:space="preserve">Ve škole </w:t>
        </w:r>
        <w:proofErr w:type="gramStart"/>
        <w:r w:rsidRPr="00B43012">
          <w:rPr>
            <w:rStyle w:val="Hypertextovodkaz"/>
            <w:rFonts w:asciiTheme="minorHAnsi" w:hAnsiTheme="minorHAnsi" w:cstheme="minorHAnsi"/>
            <w:color w:val="auto"/>
            <w:sz w:val="29"/>
            <w:szCs w:val="29"/>
            <w:bdr w:val="none" w:sz="0" w:space="0" w:color="auto" w:frame="1"/>
          </w:rPr>
          <w:t>zemřel</w:t>
        </w:r>
        <w:proofErr w:type="gramEnd"/>
        <w:r w:rsidRPr="00B43012">
          <w:rPr>
            <w:rStyle w:val="Hypertextovodkaz"/>
            <w:rFonts w:asciiTheme="minorHAnsi" w:hAnsiTheme="minorHAnsi" w:cstheme="minorHAnsi"/>
            <w:color w:val="auto"/>
            <w:sz w:val="29"/>
            <w:szCs w:val="29"/>
            <w:bdr w:val="none" w:sz="0" w:space="0" w:color="auto" w:frame="1"/>
          </w:rPr>
          <w:t xml:space="preserve"> spolužák/pedagog, co teď?</w:t>
        </w:r>
      </w:hyperlink>
    </w:p>
    <w:p w:rsidR="007332BF" w:rsidRDefault="007332BF" w:rsidP="00D96D0A">
      <w:pPr>
        <w:pStyle w:val="Normlnweb"/>
        <w:shd w:val="clear" w:color="auto" w:fill="FFFFFF"/>
        <w:spacing w:before="0" w:beforeAutospacing="0" w:after="315" w:afterAutospacing="0"/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</w:pPr>
    </w:p>
    <w:p w:rsidR="007332BF" w:rsidRPr="00B43012" w:rsidRDefault="007332BF" w:rsidP="00D96D0A">
      <w:pPr>
        <w:pStyle w:val="Normlnweb"/>
        <w:shd w:val="clear" w:color="auto" w:fill="FFFFFF"/>
        <w:spacing w:before="0" w:beforeAutospacing="0" w:after="315" w:afterAutospacing="0"/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</w:pPr>
    </w:p>
    <w:p w:rsidR="004337D2" w:rsidRPr="00B43012" w:rsidRDefault="004337D2" w:rsidP="00D96D0A">
      <w:pPr>
        <w:pStyle w:val="Normlnweb"/>
        <w:shd w:val="clear" w:color="auto" w:fill="FFFFFF"/>
        <w:spacing w:before="0" w:beforeAutospacing="0" w:after="315" w:afterAutospacing="0"/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</w:pPr>
      <w:r w:rsidRPr="00B43012"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  <w:lastRenderedPageBreak/>
        <w:t>Doporučená literatura k</w:t>
      </w:r>
      <w:r w:rsidR="0041348D"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  <w:t> </w:t>
      </w:r>
      <w:r w:rsidRPr="00B43012"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  <w:t>tématu</w:t>
      </w:r>
      <w:r w:rsidR="0041348D">
        <w:rPr>
          <w:rStyle w:val="Hypertextovodkaz"/>
          <w:rFonts w:asciiTheme="minorHAnsi" w:hAnsiTheme="minorHAnsi" w:cstheme="minorHAnsi"/>
          <w:color w:val="auto"/>
          <w:sz w:val="29"/>
          <w:szCs w:val="29"/>
          <w:bdr w:val="none" w:sz="0" w:space="0" w:color="auto" w:frame="1"/>
        </w:rPr>
        <w:t>:</w:t>
      </w:r>
    </w:p>
    <w:p w:rsidR="0041348D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35 způsobů, jak pomoci truchlícímu dítěti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Přeložila Zora FREIOVÁ. Praha: Cesta domů, 2017. ISBN 978-80-88126-37-9</w:t>
      </w:r>
    </w:p>
    <w:p w:rsidR="0041348D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Děti truchlí jinak: jak s dětmi dobře projít obdobím smutku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2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vydání. Praha: Cesta domů, 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2018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5 nečíslovaných stran. Leták.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A44D0B" w:rsidRPr="00B43012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GOLDMAN, Linda. </w:t>
      </w: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Jak s dětmi mluvit o smrti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Přeložila Alice ZAVADILOVÁ. Praha: Portál, 2015. ISBN 978-80-262-0819-8.</w:t>
      </w:r>
    </w:p>
    <w:p w:rsidR="0041348D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GROLLMAN, Earl A. </w:t>
      </w: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Slon v pokoji: o smrti a zármutku pro dospívající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2. vydání. Přeložila Lenka KAPSOVÁ. Praha: Cesta domů, 2017. ISBN 978-80-88126-36-2.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A44D0B" w:rsidRPr="00B43012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KÁROVÁ, Šárka. </w:t>
      </w: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Skrytí hrdinové: průvodce pro rodiče: Jak můžete podpořit sourozence nemocných dětí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Brno: Masarykova univerzita, 2012. ISBN 978-80-210-6074-6.</w:t>
      </w:r>
    </w:p>
    <w:p w:rsidR="0041348D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LOUČKA, Martin a Jindřiška PROKOPOVÁ. </w:t>
      </w: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Sešit pro děti, kterým někdo zemřel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Ilustroval Petra Josefína STIBITZOVÁ. V Praze: Cesta domů, 2018. ISBN 978-80-88126-42-3.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41348D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Našemu dítěti zemřel sourozenec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Přeložil</w:t>
      </w:r>
      <w:r w:rsidR="00FB4AC4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Zora FREIOVÁ. V Praze: Cesta domů, 2018. ISBN 978-80-88126-49-2.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DE7780" w:rsidRPr="00B43012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Puberťáci truchlí po svém: jak pomoci dospívajícím projít obdobím smutku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1. vydání. Praha: Cesta domů, 2018. 4 nečíslované strany. Leták.</w:t>
      </w:r>
      <w:r w:rsidR="00DE7780"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A44D0B" w:rsidRPr="00B43012" w:rsidRDefault="00A44D0B" w:rsidP="00D96D0A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ŠPATENKOVÁ, Naděžda. </w:t>
      </w: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Poradenství pro pozůstalé: principy, proces, metody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2., </w:t>
      </w:r>
      <w:proofErr w:type="spellStart"/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aktualiz</w:t>
      </w:r>
      <w:proofErr w:type="spellEnd"/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a dopl. vyd. Ilustroval Jitka ŘENČOVÁ. Praha: </w:t>
      </w:r>
      <w:proofErr w:type="spellStart"/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Grada</w:t>
      </w:r>
      <w:proofErr w:type="spellEnd"/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, 2013. Psyché (</w:t>
      </w:r>
      <w:proofErr w:type="spellStart"/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Grada</w:t>
      </w:r>
      <w:proofErr w:type="spellEnd"/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). ISBN 978-80-247-3736-2.</w:t>
      </w:r>
    </w:p>
    <w:p w:rsidR="007332BF" w:rsidRDefault="00A44D0B" w:rsidP="007332BF">
      <w:pPr>
        <w:pStyle w:val="Normlnweb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ŠPINKOVÁ, Martina. </w:t>
      </w:r>
      <w:r w:rsidRPr="00B4301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Malé dobré zprávy</w:t>
      </w:r>
      <w:r w:rsidRPr="00B43012">
        <w:rPr>
          <w:rFonts w:asciiTheme="minorHAnsi" w:hAnsiTheme="minorHAnsi" w:cstheme="minorHAnsi"/>
          <w:sz w:val="22"/>
          <w:szCs w:val="22"/>
          <w:shd w:val="clear" w:color="auto" w:fill="FFFFFF"/>
        </w:rPr>
        <w:t>. Druhé vydání. Praha: Cesta domů, 2019. ISBN 978-80-88126-52-2.</w:t>
      </w:r>
    </w:p>
    <w:p w:rsidR="007332BF" w:rsidRDefault="007332BF">
      <w:pPr>
        <w:rPr>
          <w:rFonts w:eastAsia="Times New Roman" w:cstheme="minorHAnsi"/>
          <w:shd w:val="clear" w:color="auto" w:fill="FFFFFF"/>
          <w:lang w:val="cs-CZ" w:eastAsia="cs-CZ"/>
        </w:rPr>
      </w:pPr>
      <w:bookmarkStart w:id="0" w:name="_GoBack"/>
      <w:bookmarkEnd w:id="0"/>
    </w:p>
    <w:p w:rsidR="00D96D0A" w:rsidRPr="00B43012" w:rsidRDefault="00D96D0A" w:rsidP="007332BF">
      <w:pPr>
        <w:pStyle w:val="Normlnweb"/>
        <w:shd w:val="clear" w:color="auto" w:fill="FFFFFF"/>
        <w:spacing w:before="0" w:beforeAutospacing="0" w:after="315" w:afterAutospacing="0"/>
        <w:rPr>
          <w:rFonts w:cstheme="minorHAnsi"/>
        </w:rPr>
      </w:pPr>
    </w:p>
    <w:sectPr w:rsidR="00D96D0A" w:rsidRPr="00B4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D98"/>
    <w:multiLevelType w:val="multilevel"/>
    <w:tmpl w:val="3102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C26F8"/>
    <w:multiLevelType w:val="multilevel"/>
    <w:tmpl w:val="562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0A"/>
    <w:rsid w:val="00093CAD"/>
    <w:rsid w:val="002334BB"/>
    <w:rsid w:val="00326D9F"/>
    <w:rsid w:val="0041348D"/>
    <w:rsid w:val="004337D2"/>
    <w:rsid w:val="005A0224"/>
    <w:rsid w:val="007332BF"/>
    <w:rsid w:val="008C45DC"/>
    <w:rsid w:val="00A44D0B"/>
    <w:rsid w:val="00B43012"/>
    <w:rsid w:val="00B44B93"/>
    <w:rsid w:val="00D96D0A"/>
    <w:rsid w:val="00DE7780"/>
    <w:rsid w:val="00E81786"/>
    <w:rsid w:val="00FB4AC4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25FA"/>
  <w15:chartTrackingRefBased/>
  <w15:docId w15:val="{771D285C-B2BA-445B-A9EC-20C0CE65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D96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D0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D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rmlnweb">
    <w:name w:val="Normal (Web)"/>
    <w:basedOn w:val="Normln"/>
    <w:uiPriority w:val="99"/>
    <w:unhideWhenUsed/>
    <w:rsid w:val="00D9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96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036">
          <w:marLeft w:val="0"/>
          <w:marRight w:val="0"/>
          <w:marTop w:val="4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1">
          <w:marLeft w:val="0"/>
          <w:marRight w:val="0"/>
          <w:marTop w:val="0"/>
          <w:marBottom w:val="450"/>
          <w:divBdr>
            <w:top w:val="single" w:sz="6" w:space="11" w:color="EDEDED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3214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stadomu.cz/vzorova-hodina/ve-skole-zemrel-spoluzakpedagog-co-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</dc:creator>
  <cp:keywords/>
  <dc:description/>
  <cp:lastModifiedBy>Eliška Mlynáriková</cp:lastModifiedBy>
  <cp:revision>16</cp:revision>
  <dcterms:created xsi:type="dcterms:W3CDTF">2019-12-03T11:20:00Z</dcterms:created>
  <dcterms:modified xsi:type="dcterms:W3CDTF">2019-12-18T13:11:00Z</dcterms:modified>
</cp:coreProperties>
</file>